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3780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 профсоюзного комитета МБДОУ – «ЦРР детский сад №6 первой категории» на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>–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 учебный год</w:t>
      </w:r>
    </w:p>
    <w:p w14:paraId="667F2D2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7"/>
        <w:gridCol w:w="5077"/>
        <w:gridCol w:w="1943"/>
        <w:gridCol w:w="2839"/>
      </w:tblGrid>
      <w:tr w14:paraId="680EE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66856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14:paraId="449DE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943" w:type="dxa"/>
          </w:tcPr>
          <w:p w14:paraId="71262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2839" w:type="dxa"/>
          </w:tcPr>
          <w:p w14:paraId="1BDC5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14:paraId="6C762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6" w:type="dxa"/>
            <w:gridSpan w:val="4"/>
          </w:tcPr>
          <w:p w14:paraId="3839DF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Мероприятия, проводимые в ДОУ</w:t>
            </w:r>
          </w:p>
          <w:p w14:paraId="1BCA8D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0C01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16F558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7" w:type="dxa"/>
          </w:tcPr>
          <w:p w14:paraId="2CF60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Дошкольного работника. Поздравление педагогов</w:t>
            </w:r>
          </w:p>
        </w:tc>
        <w:tc>
          <w:tcPr>
            <w:tcW w:w="1943" w:type="dxa"/>
          </w:tcPr>
          <w:p w14:paraId="56CAB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839" w:type="dxa"/>
          </w:tcPr>
          <w:p w14:paraId="62A56B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  <w:p w14:paraId="0D974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14:paraId="184493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54623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7" w:type="dxa"/>
          </w:tcPr>
          <w:p w14:paraId="28116A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Поздравления сотрудников ДОУ с Днём рождения</w:t>
            </w:r>
          </w:p>
        </w:tc>
        <w:tc>
          <w:tcPr>
            <w:tcW w:w="1943" w:type="dxa"/>
          </w:tcPr>
          <w:p w14:paraId="4C1BA8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9" w:type="dxa"/>
          </w:tcPr>
          <w:p w14:paraId="63C31D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</w:tc>
      </w:tr>
      <w:tr w14:paraId="566B1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16096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7" w:type="dxa"/>
          </w:tcPr>
          <w:p w14:paraId="17E60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Новогодние поздравления сотрудников</w:t>
            </w:r>
          </w:p>
          <w:p w14:paraId="3FB476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(подарки для сотрудников ДОУ)</w:t>
            </w:r>
          </w:p>
        </w:tc>
        <w:tc>
          <w:tcPr>
            <w:tcW w:w="1943" w:type="dxa"/>
          </w:tcPr>
          <w:p w14:paraId="7BEAE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.</w:t>
            </w:r>
          </w:p>
        </w:tc>
        <w:tc>
          <w:tcPr>
            <w:tcW w:w="2839" w:type="dxa"/>
          </w:tcPr>
          <w:p w14:paraId="5019C8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</w:tc>
      </w:tr>
      <w:tr w14:paraId="1CD31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1A8BB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7" w:type="dxa"/>
          </w:tcPr>
          <w:p w14:paraId="59E243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поздравлений, посвящённых Международному  женскому дню 8 марта</w:t>
            </w:r>
          </w:p>
        </w:tc>
        <w:tc>
          <w:tcPr>
            <w:tcW w:w="1943" w:type="dxa"/>
          </w:tcPr>
          <w:p w14:paraId="6250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839" w:type="dxa"/>
          </w:tcPr>
          <w:p w14:paraId="204A14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  <w:p w14:paraId="337E84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14:paraId="3E075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5D59D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77" w:type="dxa"/>
          </w:tcPr>
          <w:p w14:paraId="07A23B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коллективного договора и соглашения по охране труда. </w:t>
            </w:r>
          </w:p>
        </w:tc>
        <w:tc>
          <w:tcPr>
            <w:tcW w:w="1943" w:type="dxa"/>
          </w:tcPr>
          <w:p w14:paraId="35CEC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– март</w:t>
            </w:r>
          </w:p>
          <w:p w14:paraId="2DC06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</w:tcPr>
          <w:p w14:paraId="51AE3C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  <w:p w14:paraId="13CB36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14:paraId="5C456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637A70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77" w:type="dxa"/>
          </w:tcPr>
          <w:p w14:paraId="64063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летнему оздоровительному периоду </w:t>
            </w:r>
          </w:p>
        </w:tc>
        <w:tc>
          <w:tcPr>
            <w:tcW w:w="1943" w:type="dxa"/>
          </w:tcPr>
          <w:p w14:paraId="2AFC5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– май</w:t>
            </w:r>
          </w:p>
          <w:p w14:paraId="59B4CB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9" w:type="dxa"/>
          </w:tcPr>
          <w:p w14:paraId="697E0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  <w:p w14:paraId="352442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14:paraId="27977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59C8B5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77" w:type="dxa"/>
          </w:tcPr>
          <w:p w14:paraId="5D0CD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новому учебному году </w:t>
            </w:r>
          </w:p>
        </w:tc>
        <w:tc>
          <w:tcPr>
            <w:tcW w:w="1943" w:type="dxa"/>
          </w:tcPr>
          <w:p w14:paraId="14774C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839" w:type="dxa"/>
          </w:tcPr>
          <w:p w14:paraId="3D89F6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  <w:p w14:paraId="11429D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14:paraId="2DF84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64A9CC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77" w:type="dxa"/>
          </w:tcPr>
          <w:p w14:paraId="789C94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Отчётное профсоюзное собрание</w:t>
            </w:r>
          </w:p>
        </w:tc>
        <w:tc>
          <w:tcPr>
            <w:tcW w:w="1943" w:type="dxa"/>
          </w:tcPr>
          <w:p w14:paraId="7A3F1E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839" w:type="dxa"/>
          </w:tcPr>
          <w:p w14:paraId="6AD89E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  <w:p w14:paraId="312504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14:paraId="7F315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597" w:type="dxa"/>
          </w:tcPr>
          <w:p w14:paraId="21802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77" w:type="dxa"/>
          </w:tcPr>
          <w:p w14:paraId="63AC0D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 за соблюдением охраны труда (обучение сотрудников):</w:t>
            </w:r>
          </w:p>
          <w:p w14:paraId="61D03C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Обучение педагогических сотрудников  оказанию доврачебной медицинской помощи</w:t>
            </w:r>
          </w:p>
          <w:p w14:paraId="75BA399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Обучение  сотрудников правилам  пожарной безопасности</w:t>
            </w:r>
          </w:p>
        </w:tc>
        <w:tc>
          <w:tcPr>
            <w:tcW w:w="1943" w:type="dxa"/>
          </w:tcPr>
          <w:p w14:paraId="608A8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9" w:type="dxa"/>
          </w:tcPr>
          <w:p w14:paraId="28FBB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  <w:p w14:paraId="036CB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14:paraId="04608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6" w:type="dxa"/>
            <w:gridSpan w:val="4"/>
          </w:tcPr>
          <w:p w14:paraId="6299CC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E8011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Оказание материальной помощи сотрудникам</w:t>
            </w:r>
          </w:p>
          <w:p w14:paraId="2EB831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16A6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7DAC88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7" w:type="dxa"/>
          </w:tcPr>
          <w:p w14:paraId="55256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связи с несчастным случаем.</w:t>
            </w:r>
          </w:p>
        </w:tc>
        <w:tc>
          <w:tcPr>
            <w:tcW w:w="1943" w:type="dxa"/>
          </w:tcPr>
          <w:p w14:paraId="71CF9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 мере  необходимости</w:t>
            </w:r>
          </w:p>
        </w:tc>
        <w:tc>
          <w:tcPr>
            <w:tcW w:w="2839" w:type="dxa"/>
          </w:tcPr>
          <w:p w14:paraId="7110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  <w:p w14:paraId="7920D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14:paraId="67CF2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7D9B30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7" w:type="dxa"/>
          </w:tcPr>
          <w:p w14:paraId="6D02F5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болезни и смерти близких родственников.</w:t>
            </w:r>
          </w:p>
        </w:tc>
        <w:tc>
          <w:tcPr>
            <w:tcW w:w="1943" w:type="dxa"/>
          </w:tcPr>
          <w:p w14:paraId="0BC28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 мере  необходимости</w:t>
            </w:r>
          </w:p>
        </w:tc>
        <w:tc>
          <w:tcPr>
            <w:tcW w:w="2839" w:type="dxa"/>
          </w:tcPr>
          <w:p w14:paraId="210857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  <w:p w14:paraId="7B3C69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14:paraId="1D897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1AA2D3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7" w:type="dxa"/>
          </w:tcPr>
          <w:p w14:paraId="28E3C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приобретение дорогостоящих медикаментов</w:t>
            </w:r>
          </w:p>
        </w:tc>
        <w:tc>
          <w:tcPr>
            <w:tcW w:w="1943" w:type="dxa"/>
          </w:tcPr>
          <w:p w14:paraId="0BAB20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 мере  необходимости</w:t>
            </w:r>
          </w:p>
        </w:tc>
        <w:tc>
          <w:tcPr>
            <w:tcW w:w="2839" w:type="dxa"/>
          </w:tcPr>
          <w:p w14:paraId="70F2CB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  <w:p w14:paraId="6604E9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14:paraId="375F9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456" w:type="dxa"/>
            <w:gridSpan w:val="4"/>
          </w:tcPr>
          <w:p w14:paraId="2C6005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19075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Охрана здоровья</w:t>
            </w:r>
          </w:p>
          <w:p w14:paraId="0C4A6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8FF7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2C48F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7" w:type="dxa"/>
          </w:tcPr>
          <w:p w14:paraId="29C0F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 за прохождением сотрудниками  медицинского  осмотра</w:t>
            </w:r>
          </w:p>
        </w:tc>
        <w:tc>
          <w:tcPr>
            <w:tcW w:w="1943" w:type="dxa"/>
          </w:tcPr>
          <w:p w14:paraId="77CEB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839" w:type="dxa"/>
          </w:tcPr>
          <w:p w14:paraId="6F8CA2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</w:tc>
      </w:tr>
      <w:tr w14:paraId="3F241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4ADD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7" w:type="dxa"/>
          </w:tcPr>
          <w:p w14:paraId="02E4B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 анализ причин заболеваемости сотрудников за год и поквартально в </w:t>
            </w:r>
          </w:p>
          <w:p w14:paraId="583E2E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1943" w:type="dxa"/>
          </w:tcPr>
          <w:p w14:paraId="0C86E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839" w:type="dxa"/>
          </w:tcPr>
          <w:p w14:paraId="7868C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</w:tc>
      </w:tr>
      <w:tr w14:paraId="1683C5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7E5BB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7" w:type="dxa"/>
          </w:tcPr>
          <w:p w14:paraId="2B84A3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возможности  организовать лечение  в санаториях  сотрудников  ДОУ и их детей.</w:t>
            </w:r>
          </w:p>
        </w:tc>
        <w:tc>
          <w:tcPr>
            <w:tcW w:w="1943" w:type="dxa"/>
          </w:tcPr>
          <w:p w14:paraId="08EE0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 поступления путёвок</w:t>
            </w:r>
          </w:p>
        </w:tc>
        <w:tc>
          <w:tcPr>
            <w:tcW w:w="2839" w:type="dxa"/>
          </w:tcPr>
          <w:p w14:paraId="6F1BB4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</w:tc>
      </w:tr>
      <w:tr w14:paraId="0562E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203F7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7" w:type="dxa"/>
          </w:tcPr>
          <w:p w14:paraId="10C471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курсов повышения квалификации  «Профилактика гриппа и ОРВИ, в том числе новой коронавирусной инфекции».</w:t>
            </w:r>
          </w:p>
        </w:tc>
        <w:tc>
          <w:tcPr>
            <w:tcW w:w="1943" w:type="dxa"/>
          </w:tcPr>
          <w:p w14:paraId="79FEA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– май</w:t>
            </w:r>
          </w:p>
        </w:tc>
        <w:tc>
          <w:tcPr>
            <w:tcW w:w="2839" w:type="dxa"/>
          </w:tcPr>
          <w:p w14:paraId="47D00D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14:paraId="390EF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</w:tc>
      </w:tr>
      <w:tr w14:paraId="02394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0589CB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77" w:type="dxa"/>
          </w:tcPr>
          <w:p w14:paraId="3E3128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 графика  отпусков.</w:t>
            </w:r>
          </w:p>
        </w:tc>
        <w:tc>
          <w:tcPr>
            <w:tcW w:w="1943" w:type="dxa"/>
          </w:tcPr>
          <w:p w14:paraId="19CDD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839" w:type="dxa"/>
          </w:tcPr>
          <w:p w14:paraId="7738DA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  <w:p w14:paraId="11EFB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14:paraId="762EC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488025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77" w:type="dxa"/>
          </w:tcPr>
          <w:p w14:paraId="4E2C08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сотрудников  в городских спортивных соревнованиях.</w:t>
            </w:r>
          </w:p>
        </w:tc>
        <w:tc>
          <w:tcPr>
            <w:tcW w:w="1943" w:type="dxa"/>
          </w:tcPr>
          <w:p w14:paraId="76EC0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проведения</w:t>
            </w:r>
          </w:p>
        </w:tc>
        <w:tc>
          <w:tcPr>
            <w:tcW w:w="2839" w:type="dxa"/>
          </w:tcPr>
          <w:p w14:paraId="2EBD3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</w:tc>
      </w:tr>
      <w:tr w14:paraId="780E3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10456" w:type="dxa"/>
            <w:gridSpan w:val="4"/>
          </w:tcPr>
          <w:p w14:paraId="60B996D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1E7818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Социально – бытовые льготы</w:t>
            </w:r>
          </w:p>
          <w:p w14:paraId="7070E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6F1A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571CDA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7" w:type="dxa"/>
          </w:tcPr>
          <w:p w14:paraId="0EAA6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профсоюзных собраний</w:t>
            </w:r>
          </w:p>
        </w:tc>
        <w:tc>
          <w:tcPr>
            <w:tcW w:w="1943" w:type="dxa"/>
          </w:tcPr>
          <w:p w14:paraId="66E367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839" w:type="dxa"/>
          </w:tcPr>
          <w:p w14:paraId="0890DF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</w:tc>
      </w:tr>
      <w:tr w14:paraId="125FD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5965F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7" w:type="dxa"/>
          </w:tcPr>
          <w:p w14:paraId="47A373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трудовых книжек</w:t>
            </w:r>
          </w:p>
        </w:tc>
        <w:tc>
          <w:tcPr>
            <w:tcW w:w="1943" w:type="dxa"/>
          </w:tcPr>
          <w:p w14:paraId="1B14E8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839" w:type="dxa"/>
          </w:tcPr>
          <w:p w14:paraId="66BD65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</w:tc>
      </w:tr>
      <w:tr w14:paraId="46C25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2E859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7" w:type="dxa"/>
          </w:tcPr>
          <w:p w14:paraId="62B7DE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летнего  отдыха детей сотрудников.</w:t>
            </w:r>
          </w:p>
        </w:tc>
        <w:tc>
          <w:tcPr>
            <w:tcW w:w="1943" w:type="dxa"/>
          </w:tcPr>
          <w:p w14:paraId="0D4F2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839" w:type="dxa"/>
          </w:tcPr>
          <w:p w14:paraId="25EDF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</w:tc>
      </w:tr>
      <w:tr w14:paraId="66FDA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321010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7" w:type="dxa"/>
          </w:tcPr>
          <w:p w14:paraId="593C2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 новогодних подарков детям сотрудников.</w:t>
            </w:r>
          </w:p>
        </w:tc>
        <w:tc>
          <w:tcPr>
            <w:tcW w:w="1943" w:type="dxa"/>
          </w:tcPr>
          <w:p w14:paraId="78CDF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839" w:type="dxa"/>
          </w:tcPr>
          <w:p w14:paraId="18B0C7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</w:tc>
      </w:tr>
      <w:tr w14:paraId="7C427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31178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77" w:type="dxa"/>
          </w:tcPr>
          <w:p w14:paraId="1869E3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Премирование членов профсоюза в связи  с  50 летием, 55 летием, 60- летием</w:t>
            </w:r>
          </w:p>
        </w:tc>
        <w:tc>
          <w:tcPr>
            <w:tcW w:w="1943" w:type="dxa"/>
          </w:tcPr>
          <w:p w14:paraId="4CF08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наступления возрастных дат</w:t>
            </w:r>
          </w:p>
        </w:tc>
        <w:tc>
          <w:tcPr>
            <w:tcW w:w="2839" w:type="dxa"/>
          </w:tcPr>
          <w:p w14:paraId="44C1E7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</w:tc>
      </w:tr>
      <w:tr w14:paraId="7DDDA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 w14:paraId="27F93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77" w:type="dxa"/>
          </w:tcPr>
          <w:p w14:paraId="0F157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членов профсоюза  в областных и городских конкурсах.</w:t>
            </w:r>
          </w:p>
        </w:tc>
        <w:tc>
          <w:tcPr>
            <w:tcW w:w="1943" w:type="dxa"/>
          </w:tcPr>
          <w:p w14:paraId="5E3503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9" w:type="dxa"/>
          </w:tcPr>
          <w:p w14:paraId="074AB9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профком</w:t>
            </w:r>
          </w:p>
        </w:tc>
      </w:tr>
    </w:tbl>
    <w:p w14:paraId="25213DEE">
      <w:pPr>
        <w:rPr>
          <w:rFonts w:ascii="Times New Roman" w:hAnsi="Times New Roman" w:cs="Times New Roman"/>
          <w:sz w:val="24"/>
          <w:szCs w:val="24"/>
        </w:rPr>
      </w:pPr>
    </w:p>
    <w:p w14:paraId="103A8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Заведующий  МБДОУ - «ЦРР детский сад № 6 первой категории»: 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.В. Низамова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14:paraId="248C1E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профкома: Н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.В. Запивалова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………………………………..</w:t>
      </w:r>
    </w:p>
    <w:p w14:paraId="2DD85F24">
      <w:pPr>
        <w:rPr>
          <w:rFonts w:ascii="Times New Roman" w:hAnsi="Times New Roman" w:cs="Times New Roman"/>
          <w:sz w:val="24"/>
          <w:szCs w:val="24"/>
        </w:rPr>
      </w:pPr>
    </w:p>
    <w:p w14:paraId="700DFE65">
      <w:pPr>
        <w:rPr>
          <w:rFonts w:ascii="Times New Roman" w:hAnsi="Times New Roman" w:cs="Times New Roman"/>
          <w:sz w:val="28"/>
          <w:szCs w:val="28"/>
        </w:rPr>
      </w:pPr>
    </w:p>
    <w:p w14:paraId="55952517">
      <w:pPr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5940425" cy="4999990"/>
            <wp:effectExtent l="19050" t="0" r="3175" b="0"/>
            <wp:docPr id="1" name="Рисунок 1" descr="https://pp.userapi.com/c847020/v847020846/1454a2/uzh9rNIsz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pp.userapi.com/c847020/v847020846/1454a2/uzh9rNIszz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CEB0C0">
      <w:pPr>
        <w:rPr>
          <w:rFonts w:ascii="Times New Roman" w:hAnsi="Times New Roman" w:cs="Times New Roman"/>
          <w:sz w:val="28"/>
          <w:szCs w:val="28"/>
        </w:rPr>
      </w:pPr>
    </w:p>
    <w:p w14:paraId="52C0F5C1">
      <w:pPr>
        <w:rPr>
          <w:rFonts w:ascii="Arial" w:hAnsi="Arial" w:cs="Arial"/>
          <w:sz w:val="28"/>
          <w:szCs w:val="28"/>
        </w:rPr>
      </w:pPr>
    </w:p>
    <w:p w14:paraId="27D867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ru-RU"/>
        </w:rPr>
        <w:drawing>
          <wp:inline distT="0" distB="0" distL="0" distR="0">
            <wp:extent cx="2695575" cy="3808730"/>
            <wp:effectExtent l="19050" t="0" r="9525" b="0"/>
            <wp:docPr id="2" name="Рисунок 4" descr="https://image.jimcdn.com/app/cms/image/transf/dimension=1920x400:format=jpg/path/s7c9edf72bf232109/image/i5d3b95779e33feb1/version/154899104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https://image.jimcdn.com/app/cms/image/transf/dimension=1920x400:format=jpg/path/s7c9edf72bf232109/image/i5d3b95779e33feb1/version/1548991048/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504440" cy="1876425"/>
            <wp:effectExtent l="19050" t="0" r="0" b="0"/>
            <wp:docPr id="7" name="cc-m-textwithimage-image-11487708697" descr="https://image.jimcdn.com/app/cms/image/transf/dimension=263x1024:format=jpg/path/s7c9edf72bf232109/image/i9a1e2665dda7083c/version/154424734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-m-textwithimage-image-11487708697" descr="https://image.jimcdn.com/app/cms/image/transf/dimension=263x1024:format=jpg/path/s7c9edf72bf232109/image/i9a1e2665dda7083c/version/1544247345/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B0CA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ru-RU"/>
        </w:rPr>
        <w:drawing>
          <wp:inline distT="0" distB="0" distL="0" distR="0">
            <wp:extent cx="6645910" cy="4411345"/>
            <wp:effectExtent l="19050" t="0" r="2540" b="0"/>
            <wp:docPr id="10" name="Рисунок 10" descr="D:\ФОТО С  2016  ГОДА\DSC_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D:\ФОТО С  2016  ГОДА\DSC_9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36F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ru-RU"/>
        </w:rPr>
        <w:drawing>
          <wp:inline distT="0" distB="0" distL="0" distR="0">
            <wp:extent cx="6645910" cy="4411345"/>
            <wp:effectExtent l="19050" t="0" r="2540" b="0"/>
            <wp:docPr id="12" name="Рисунок 12" descr="D:\ФОТО С  2016  ГОДА\DSC_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D:\ФОТО С  2016  ГОДА\DSC_9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AACF2">
      <w:pPr>
        <w:rPr>
          <w:rFonts w:ascii="Times New Roman" w:hAnsi="Times New Roman" w:cs="Times New Roman"/>
          <w:sz w:val="32"/>
          <w:szCs w:val="32"/>
        </w:rPr>
      </w:pPr>
    </w:p>
    <w:p w14:paraId="51D9EA52">
      <w:pPr>
        <w:pStyle w:val="6"/>
        <w:ind w:right="-18"/>
      </w:pPr>
    </w:p>
    <w:p w14:paraId="04581D4D">
      <w:pPr>
        <w:pStyle w:val="6"/>
        <w:ind w:right="-18"/>
        <w:rPr>
          <w:szCs w:val="28"/>
        </w:rPr>
      </w:pPr>
      <w:r>
        <w:rPr>
          <w:szCs w:val="28"/>
        </w:rPr>
        <w:t>ПАМЯТКА</w:t>
      </w:r>
    </w:p>
    <w:p w14:paraId="3085AE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члену первичной профсоюзной организации.</w:t>
      </w:r>
    </w:p>
    <w:p w14:paraId="1B4DF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Профсоюз сегодня является единственной организацией, имеющей право по закону и способной на деле представлять, отстаивать и защищать ваши профессиональные, трудовые и социально-экономические интересы и права.</w:t>
      </w:r>
    </w:p>
    <w:p w14:paraId="5A436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Непосредственное руководство и координацию первичной профсоюзной организации осуществляет профсоюзный комитет.</w:t>
      </w:r>
    </w:p>
    <w:p w14:paraId="10D622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>Каким же преимуществом пользуются члены профсоюза?</w:t>
      </w:r>
    </w:p>
    <w:p w14:paraId="7578BCCA">
      <w:pPr>
        <w:pStyle w:val="5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i/>
          <w:sz w:val="28"/>
          <w:szCs w:val="28"/>
        </w:rPr>
        <w:t>. Члены профсоюза пользуются со стороны профсоюзной организации преимущественным правом на защиту своих интересов по вопросам:</w:t>
      </w:r>
    </w:p>
    <w:p w14:paraId="53B8F58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оплаты труда, ее гарантий и компенсаций;</w:t>
      </w:r>
    </w:p>
    <w:p w14:paraId="47FBA93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профессиональной подготовки, повышения квалификации и переподготовки;</w:t>
      </w:r>
    </w:p>
    <w:p w14:paraId="06064D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режима рабочего времени и времени отдыха;</w:t>
      </w:r>
    </w:p>
    <w:p w14:paraId="1C27F41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безопасности труда и охраны здоровья;</w:t>
      </w:r>
    </w:p>
    <w:p w14:paraId="2A98F7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того, на членов профсоюза распространяется действие коллективного договора, если инициатором его заключения был профсоюз.</w:t>
      </w:r>
    </w:p>
    <w:p w14:paraId="7E3210EB">
      <w:pPr>
        <w:pStyle w:val="5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2. Только член профсоюза бесплатно или на льготных условиях может получить</w:t>
      </w:r>
      <w:r>
        <w:rPr>
          <w:i/>
          <w:sz w:val="28"/>
          <w:szCs w:val="28"/>
        </w:rPr>
        <w:t>:</w:t>
      </w:r>
    </w:p>
    <w:p w14:paraId="7E80976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консультационную и юридическую помощь по вопросам трудового права, заработной платы, налогового законодательства;</w:t>
      </w:r>
    </w:p>
    <w:p w14:paraId="4F9CB9A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составлении юридических документов;</w:t>
      </w:r>
    </w:p>
    <w:p w14:paraId="633AEE6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участия в суде в качестве его представителя при рассмотрении трудовых споров;</w:t>
      </w:r>
    </w:p>
    <w:p w14:paraId="5E911CF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и защиту его интересов при расследовании случаев производственного травматизма и возмещение работодателем вреда, причиненного здоровью на работе;</w:t>
      </w:r>
    </w:p>
    <w:p w14:paraId="54C33B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на профессиональную защиту при приеме на работу, заключении трудового договора, необоснованных переводах;</w:t>
      </w:r>
    </w:p>
    <w:p w14:paraId="74744F1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защиту прав и интересов в случае увольнения его с работы по инициативе работодателя  (кроме случаев прогула без уважительной причины, появления на работе в нетрезвом состоянии или хищения имущества);</w:t>
      </w:r>
    </w:p>
    <w:p w14:paraId="01F7001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профкома в разрешении конфликта с работодателем по трудовым вопросам;</w:t>
      </w:r>
    </w:p>
    <w:p w14:paraId="45EAB34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проконтролировать правильность заполнения своей трудовой книжки;</w:t>
      </w:r>
    </w:p>
    <w:p w14:paraId="68A896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в оформлении документов при выходе на пенсию.</w:t>
      </w:r>
    </w:p>
    <w:p w14:paraId="3964A4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Являясь членом профсоюза, Вы несравненно более социально  защищены, чем Ваш собрат по труду, не состоящий в профсоюзе. На вашей стороне вся солидарная мощь организации, на помощь которой Вы можете рассчитывать в трудную минуту жизни. Отказавшись от членства в профсоюзе, Вы не только теряете все названные преимущества, но и рискуете остаться один на один с работодателем  без всякой социальной защиты.</w:t>
      </w:r>
    </w:p>
    <w:p w14:paraId="2EA92C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5A25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78454C4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порядке и условиях оказания  материальной помощи членам профсоюза Чебаркульской городской  профсоюзной организации работников народного образования и науки Российской Федерации</w:t>
      </w:r>
    </w:p>
    <w:p w14:paraId="3E78EAD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14:paraId="7CA9C0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1.1.Положение о порядке и условиях оказания материальной помощи членам профсоюза Чебаркульской  городской профсоюзной организации– (далее Положение) регулирует вопросы предоставления материальной помощи работникам образовательных учреждений города Чебаркуля  и направлено на социально-экономическую поддержку работников.</w:t>
      </w:r>
    </w:p>
    <w:p w14:paraId="63D129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Под работниками в смысле настоящего Положения подразумеваются лица, осуществляющие трудовые функции на основе заключенных трудовых договоров с учреждениями образования города, а также неработающие пенсионеры, не утратившие связи с образовательными учреждениями, из которых ушли на заслуженный отдых и состоящих на учете в первичных профсоюзных организациях или Совете ветеранов Чебаркуля</w:t>
      </w:r>
    </w:p>
    <w:p w14:paraId="6506E741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1.3.Материальная помощь оказывается непосредственно членам профсоюза работникам образовательных учреждений из денежных средств, сформированных из ежемесячных членских взносов членов профсоюза, перечисленных путем безналичного перечисления.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70AFCD8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Финансовые средства, направляемые, на оказание материальной помощи, расходуются на основании сметы расходов горкома профсоюза и первичных профсоюзных организаций учреждений образования.</w:t>
      </w:r>
    </w:p>
    <w:p w14:paraId="1AAC7D6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В настоящем Положении под материальной помощью следует понимать единовременную денежную выплату членам профсоюза в случаях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трудной жизненной ситуации или важного события.</w:t>
      </w:r>
    </w:p>
    <w:p w14:paraId="0A3A9F2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1.6.Положение разработано членами Президиума горкома профсоюза с учетом:</w:t>
      </w:r>
    </w:p>
    <w:p w14:paraId="5651656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Устава профессионального союза работников народного образования и науки Российской Федерации;</w:t>
      </w:r>
    </w:p>
    <w:p w14:paraId="6FE6C2F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Закона об образовании Российской Федерации;</w:t>
      </w:r>
    </w:p>
    <w:p w14:paraId="6A3F022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инструктивных писем областного комитета Профсоюза;</w:t>
      </w:r>
    </w:p>
    <w:p w14:paraId="59E77C1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методических рекомендаций обкома Профсоюза работников народного образования и науки Челябинской области;</w:t>
      </w:r>
    </w:p>
    <w:p w14:paraId="782CC1B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предложений профсоюзных активистов </w:t>
      </w:r>
    </w:p>
    <w:p w14:paraId="4921D7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Критерии оказания материальной помощи</w:t>
      </w:r>
    </w:p>
    <w:p w14:paraId="75ABE5C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Право на материальную помощь имеет каждый член профсоюза в следующих случаях:</w:t>
      </w:r>
    </w:p>
    <w:p w14:paraId="4A32ED80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погребение близких родственников (супруг, супруга, родители, дети);</w:t>
      </w:r>
    </w:p>
    <w:p w14:paraId="304FC601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покупке дорогостоящих медикаментов;</w:t>
      </w:r>
    </w:p>
    <w:p w14:paraId="0B92D3E4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медицинское обследование;</w:t>
      </w:r>
    </w:p>
    <w:p w14:paraId="2DC0F8C4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платной операции или послеоперационную реабилитацию работника и его детей;</w:t>
      </w:r>
    </w:p>
    <w:p w14:paraId="69162835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на заслуженный отдых;</w:t>
      </w:r>
    </w:p>
    <w:p w14:paraId="1B3B50E4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трудового увечья;</w:t>
      </w:r>
    </w:p>
    <w:p w14:paraId="7CD72236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юбилейной даты (50, 55 лет – женщины, 50, 60 лет – мужчины и последующие круглые даты)</w:t>
      </w:r>
    </w:p>
    <w:p w14:paraId="1B2551DF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увольнении по сокращению штатов или в связи с ликвидацией учреждения, </w:t>
      </w:r>
    </w:p>
    <w:p w14:paraId="7133BD2B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пожара, стихийных бедствий, кражи имущества;</w:t>
      </w:r>
    </w:p>
    <w:p w14:paraId="567498E0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рождение ребенка;</w:t>
      </w:r>
    </w:p>
    <w:p w14:paraId="5213551C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свадьба работника или его детей; </w:t>
      </w:r>
    </w:p>
    <w:p w14:paraId="71B8BFA5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трудной жизненной ситуации, требующей материальных затрат</w:t>
      </w:r>
    </w:p>
    <w:p w14:paraId="3504766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Материальная помощь не выделяется на протезирование зубов, самостоятельное приобретение санаторно-курортной путевки (не состоящие на учете в ГК профсоюза на получение путевки, покупающие путевку в организациях и санаториях, неподведомственных Федерации Профсоюзов РТ), пожара, происшедшего по вине работника. </w:t>
      </w:r>
    </w:p>
    <w:p w14:paraId="50399C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Условия оказания материальной помощи</w:t>
      </w:r>
    </w:p>
    <w:p w14:paraId="15C9F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Материальная помощь может быть оказана каждому нуждающемуся члену профсоюза  при условии, что он является:</w:t>
      </w:r>
    </w:p>
    <w:p w14:paraId="04BF77B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членом городской профсоюзной организации, имеет общий профсоюзный стаж не менее 1 года и состоит на учете в первичной организации района не менее 3-х месяцев;</w:t>
      </w:r>
    </w:p>
    <w:p w14:paraId="7E8797A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неработающим членом профсоюза (ветеран труда, состоит на учете в Совете ветеранов, в первичной профсоюзной организации и ушел на пенсию из учреждения образования города, при наличии профсоюзного билета и учетной карточки)</w:t>
      </w:r>
    </w:p>
    <w:p w14:paraId="5ABAA3A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3.2.Материальная помощь может предоставляться  члену профсоюза один раз в календарный год.</w:t>
      </w:r>
    </w:p>
    <w:p w14:paraId="3380375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3.3.В исключительных случаях (смерть близких родственников, операции, пожар или стихийные бедствия) материальная помощь может быть оказана по нескольким критериям.</w:t>
      </w:r>
    </w:p>
    <w:p w14:paraId="083D5E3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При выходе члена профсоюза на пенсию по возрасту материальная помощь выдается при  условии стажа членства в профсоюзе не менее 15 лет и оставлении им рабочего места.</w:t>
      </w:r>
    </w:p>
    <w:p w14:paraId="0BA9CD4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При выходе на пенсию по инвалидности материальная помощь выдается при условии оставления рабочего места.</w:t>
      </w:r>
    </w:p>
    <w:p w14:paraId="7636126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 Порядок и размеры оказания материальной помощи</w:t>
      </w:r>
    </w:p>
    <w:p w14:paraId="50978C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4.1. Материальная помощь выдается строго по ходатайству первичной профсоюзной организации и личному заявлению работника.  </w:t>
      </w:r>
    </w:p>
    <w:p w14:paraId="3D0499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Размер материальной помощи устанавливает городская профсоюзная организации в соответствии с настоящим Положением.</w:t>
      </w:r>
    </w:p>
    <w:p w14:paraId="7A005F8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4.4.Денежная сумма выдается работнику главным бухгалтером ГК профсоюза при наличии профсоюзного билета и паспорта.</w:t>
      </w:r>
    </w:p>
    <w:p w14:paraId="368E4AF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При определении размера материальной помощи учитывается: состав семьи, наличие иждивенцев, заработная плата, жилищные условия, состояние здоровья, стаж работы и т.д., что должно быть указано в выписке из протокола заседания профкома учреждения образования.</w:t>
      </w:r>
    </w:p>
    <w:p w14:paraId="289AE5F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Материальная помощь выдается лично члену Профсоюза или по доверенности (при предъявлении паспорта доверителя) члену профсоюза первичной профсоюзной организации, а также председателю профкома первичной организации, председателю Совета ветеранов.</w:t>
      </w:r>
    </w:p>
    <w:p w14:paraId="527E1A0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 В случае вручения материальной помощи члену профсоюза на дому, в больнице, составляется акт вручения с подписью двух- трех лиц. </w:t>
      </w:r>
    </w:p>
    <w:p w14:paraId="0C105B9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На погребение сотрудника, члена профсоюза, материальная помощь выдается председателю профкома первичной организации.</w:t>
      </w:r>
    </w:p>
    <w:p w14:paraId="4F495A2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Пособие выдается бухгалтером ГК Профсоюза после рассмотрения заявления и документов Президиумом РК профсоюза в течение 10 дней.</w:t>
      </w:r>
    </w:p>
    <w:p w14:paraId="11AA95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4.10. Настоящее Положение гарантирует следующие размеры материальной помощи:</w:t>
      </w:r>
    </w:p>
    <w:p w14:paraId="0FE678D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погребение близких родственником (супруг, супруга, дети, родители) - от 500 до 4000 рублей;</w:t>
      </w:r>
    </w:p>
    <w:p w14:paraId="1508E26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погребение работника члена профсоюза – от 500 до 4000 рублей;</w:t>
      </w:r>
    </w:p>
    <w:p w14:paraId="51E1DA7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приобретение дорогостоящих медикаментов, медицинских  обследований  и операции для работника от 500 до 4000 рублей ; </w:t>
      </w:r>
    </w:p>
    <w:p w14:paraId="36D786A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выходе на пенсию по инвалидности – от 500 до  4000 рублей;</w:t>
      </w:r>
    </w:p>
    <w:p w14:paraId="1861FE3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случаю трудового увечья – от 500 рублей до 1000 рублей; (в зависимости от степени тяжести);</w:t>
      </w:r>
    </w:p>
    <w:p w14:paraId="3CBBA3A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случаю пожара и других стихийных бедствий –  от 1000 до 4000 рублей;</w:t>
      </w:r>
    </w:p>
    <w:p w14:paraId="7BFD85C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юбилейные даты рождения – от 500 до 1000 рублей;</w:t>
      </w:r>
    </w:p>
    <w:p w14:paraId="4D24110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рождение ребенка – от 500 до 4000 рублей;</w:t>
      </w:r>
    </w:p>
    <w:p w14:paraId="053ED6A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свадьба работника или его детей – от 500 до 4000 рублей;</w:t>
      </w:r>
    </w:p>
    <w:p w14:paraId="370C720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случае трудной жизненной ситуации – 500 руб. – 4000 рублей </w:t>
      </w:r>
    </w:p>
    <w:p w14:paraId="5AB15744">
      <w:pPr>
        <w:spacing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4.11. В особых случаях (малая сумма профсоюзных отчислений из-за малочисленности организации, отсутствие на счете средств, большая сумма выплат) выплаты по ходатайству первичной профсоюзной организации производит ГК Профсоюза с </w:t>
      </w:r>
      <w:r>
        <w:rPr>
          <w:rFonts w:ascii="Times New Roman" w:hAnsi="Times New Roman" w:cs="Times New Roman"/>
          <w:b/>
          <w:i/>
          <w:sz w:val="28"/>
          <w:szCs w:val="28"/>
        </w:rPr>
        <w:t>удержанием 13% подоходного налога.</w:t>
      </w:r>
    </w:p>
    <w:p w14:paraId="64611F4A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840DC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4BB1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9828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Перечень документов, необходимых для получения</w:t>
      </w:r>
    </w:p>
    <w:p w14:paraId="519A369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материальной помощи</w:t>
      </w:r>
    </w:p>
    <w:p w14:paraId="4AFCB52E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Для получения материальной помощи член профсоюза обращается с личным заявлением в первичную профсоюзную организацию, указывая причину обращения и представляет следующие документы:</w:t>
      </w:r>
    </w:p>
    <w:p w14:paraId="1F483654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случае кончины близких - копию свидетельства о смерти;</w:t>
      </w:r>
    </w:p>
    <w:p w14:paraId="3A4801C3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компенсацию дорогостоящих медикаментов – документ от врача (выписка с рекомендациями), товарный и кассовый чеки на препараты не дешевле  400 рублей и выданные в течение квартала текущего года;</w:t>
      </w:r>
    </w:p>
    <w:p w14:paraId="114F6CDF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оплату операций – счет или любой другой документ, заверенный врачом с указанием диагноза и стоимости медицинских услуг, договор;</w:t>
      </w:r>
    </w:p>
    <w:p w14:paraId="4651126A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выходе на инвалидность – решение ВТЭК, выписку  из приказа по организации,</w:t>
      </w:r>
    </w:p>
    <w:p w14:paraId="692C984B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случаю трудового увечья – решение ВТЭК, акт из организации;</w:t>
      </w:r>
    </w:p>
    <w:p w14:paraId="744580D8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случаю пожара и других стихийных бедствий – справка или акт из ЖЭУ, СВПЧ и т.п.;</w:t>
      </w:r>
    </w:p>
    <w:p w14:paraId="72284E16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кражи – акт организации, справка УВД и т.п.</w:t>
      </w:r>
    </w:p>
    <w:p w14:paraId="5BE4523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рождении ребенка-ксерокопию свидетельства о рождении;</w:t>
      </w:r>
    </w:p>
    <w:p w14:paraId="6487CB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свадьбы – ксерокопию свидетельства о браке;</w:t>
      </w:r>
    </w:p>
    <w:p w14:paraId="7EA6EB7B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5.2 Документы подшиваются к отчету по денежным средствами или расходному кассовому ордеру и работнику не возвращаются.</w:t>
      </w:r>
    </w:p>
    <w:p w14:paraId="69EECD8F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1. Заключительные положения</w:t>
      </w:r>
    </w:p>
    <w:p w14:paraId="538DE2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6.1. Настоящее Положение действительно для всех членов профсоюза   работников образовательных учреждений города с момента утверждения и до принятия нового.</w:t>
      </w:r>
    </w:p>
    <w:p w14:paraId="4CEFF1B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Контроль за выполнением Положения принадлежит ревизионной комиссии ГК Профсоюза. Отчет об использовании средств материальной помощи проводится один раз в год на собрании председателей первичных профсоюзных организаций.</w:t>
      </w:r>
    </w:p>
    <w:p w14:paraId="483488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Право толкования в пределах своей компетенции, а также ответственность за соблюдением данного Положения возлагается на председателя ГК Профсоюза и председателей профсоюзных первичных организаций учреждений образования</w:t>
      </w:r>
    </w:p>
    <w:p w14:paraId="0940C6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6B80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6F4241"/>
    <w:multiLevelType w:val="multilevel"/>
    <w:tmpl w:val="0B6F4241"/>
    <w:lvl w:ilvl="0" w:tentative="0">
      <w:start w:val="1"/>
      <w:numFmt w:val="bullet"/>
      <w:lvlText w:val=""/>
      <w:lvlJc w:val="left"/>
      <w:pPr>
        <w:tabs>
          <w:tab w:val="left" w:pos="1575"/>
        </w:tabs>
        <w:ind w:left="1575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2D862CD1"/>
    <w:multiLevelType w:val="multilevel"/>
    <w:tmpl w:val="2D862CD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53A93BE2"/>
    <w:multiLevelType w:val="multilevel"/>
    <w:tmpl w:val="53A93BE2"/>
    <w:lvl w:ilvl="0" w:tentative="0">
      <w:start w:val="1"/>
      <w:numFmt w:val="bullet"/>
      <w:lvlText w:val=""/>
      <w:lvlJc w:val="left"/>
      <w:pPr>
        <w:tabs>
          <w:tab w:val="left" w:pos="980"/>
        </w:tabs>
        <w:ind w:left="98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67892CDE"/>
    <w:multiLevelType w:val="multilevel"/>
    <w:tmpl w:val="67892CDE"/>
    <w:lvl w:ilvl="0" w:tentative="0">
      <w:start w:val="1"/>
      <w:numFmt w:val="bullet"/>
      <w:lvlText w:val=""/>
      <w:lvlJc w:val="left"/>
      <w:pPr>
        <w:tabs>
          <w:tab w:val="left" w:pos="644"/>
        </w:tabs>
        <w:ind w:left="644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70041D41"/>
    <w:multiLevelType w:val="multilevel"/>
    <w:tmpl w:val="70041D41"/>
    <w:lvl w:ilvl="0" w:tentative="0">
      <w:start w:val="1"/>
      <w:numFmt w:val="bullet"/>
      <w:lvlText w:val=""/>
      <w:lvlJc w:val="left"/>
      <w:pPr>
        <w:tabs>
          <w:tab w:val="left" w:pos="795"/>
        </w:tabs>
        <w:ind w:left="795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71657DEE"/>
    <w:multiLevelType w:val="multilevel"/>
    <w:tmpl w:val="71657DEE"/>
    <w:lvl w:ilvl="0" w:tentative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eastAsia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8C2DF9"/>
    <w:rsid w:val="00080B62"/>
    <w:rsid w:val="001844B0"/>
    <w:rsid w:val="001912E2"/>
    <w:rsid w:val="001D3C9A"/>
    <w:rsid w:val="002B5F23"/>
    <w:rsid w:val="003221C1"/>
    <w:rsid w:val="00435F01"/>
    <w:rsid w:val="005A5DED"/>
    <w:rsid w:val="006A62B4"/>
    <w:rsid w:val="007E1609"/>
    <w:rsid w:val="008C2DF9"/>
    <w:rsid w:val="009461B1"/>
    <w:rsid w:val="00A30580"/>
    <w:rsid w:val="00A32311"/>
    <w:rsid w:val="00A528A9"/>
    <w:rsid w:val="00A77022"/>
    <w:rsid w:val="00AA2575"/>
    <w:rsid w:val="00B76249"/>
    <w:rsid w:val="00C16AED"/>
    <w:rsid w:val="00D8065E"/>
    <w:rsid w:val="00EF73F6"/>
    <w:rsid w:val="48E7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Body Text"/>
    <w:basedOn w:val="1"/>
    <w:link w:val="10"/>
    <w:semiHidden/>
    <w:qFormat/>
    <w:uiPriority w:val="0"/>
    <w:pPr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4"/>
      <w:u w:val="single"/>
      <w:lang w:eastAsia="ru-RU"/>
    </w:rPr>
  </w:style>
  <w:style w:type="paragraph" w:styleId="6">
    <w:name w:val="Title"/>
    <w:basedOn w:val="1"/>
    <w:link w:val="11"/>
    <w:qFormat/>
    <w:uiPriority w:val="0"/>
    <w:pPr>
      <w:spacing w:after="0" w:line="240" w:lineRule="auto"/>
      <w:jc w:val="center"/>
    </w:pPr>
    <w:rPr>
      <w:rFonts w:ascii="Times New Roman" w:hAnsi="Times New Roman" w:eastAsia="Times New Roman" w:cs="Times New Roman"/>
      <w:b/>
      <w:sz w:val="28"/>
      <w:szCs w:val="24"/>
      <w:u w:val="single"/>
      <w:lang w:eastAsia="ru-RU"/>
    </w:rPr>
  </w:style>
  <w:style w:type="table" w:styleId="7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character" w:customStyle="1" w:styleId="10">
    <w:name w:val="Основной текст Знак"/>
    <w:basedOn w:val="2"/>
    <w:link w:val="5"/>
    <w:semiHidden/>
    <w:qFormat/>
    <w:uiPriority w:val="0"/>
    <w:rPr>
      <w:rFonts w:ascii="Times New Roman" w:hAnsi="Times New Roman" w:eastAsia="Times New Roman" w:cs="Times New Roman"/>
      <w:sz w:val="24"/>
      <w:szCs w:val="24"/>
      <w:u w:val="single"/>
      <w:lang w:eastAsia="ru-RU"/>
    </w:rPr>
  </w:style>
  <w:style w:type="character" w:customStyle="1" w:styleId="11">
    <w:name w:val="Название Знак"/>
    <w:basedOn w:val="2"/>
    <w:link w:val="6"/>
    <w:uiPriority w:val="0"/>
    <w:rPr>
      <w:rFonts w:ascii="Times New Roman" w:hAnsi="Times New Roman" w:eastAsia="Times New Roman" w:cs="Times New Roman"/>
      <w:b/>
      <w:sz w:val="28"/>
      <w:szCs w:val="24"/>
      <w:u w:val="single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578B68-E675-4A72-B93F-ACD9B66999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1980</Words>
  <Characters>11290</Characters>
  <Lines>94</Lines>
  <Paragraphs>26</Paragraphs>
  <TotalTime>111</TotalTime>
  <ScaleCrop>false</ScaleCrop>
  <LinksUpToDate>false</LinksUpToDate>
  <CharactersWithSpaces>13244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2019-02-18T15:26:00Z</dcterms:created>
  <dc:creator>Home</dc:creator>
  <cp:lastModifiedBy>Наталья Глухина</cp:lastModifiedBy>
  <cp:lastPrinted>2021-05-19T17:07:00Z</cp:lastPrinted>
  <dcterms:modified xsi:type="dcterms:W3CDTF">2025-01-07T16:51:08Z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F21E9A7090494485A8BAC254745D8AA3_12</vt:lpwstr>
  </property>
</Properties>
</file>